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8C" w:rsidRPr="00A3798C" w:rsidRDefault="00A3798C" w:rsidP="00A3798C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A3798C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При </w:t>
      </w:r>
      <w:proofErr w:type="spellStart"/>
      <w:r w:rsidRPr="00A3798C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госрегистрации</w:t>
      </w:r>
      <w:proofErr w:type="spellEnd"/>
      <w:r w:rsidRPr="00A3798C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фирм электронная подпись должна указывать на полномочия </w:t>
      </w:r>
      <w:proofErr w:type="spellStart"/>
      <w:r w:rsidRPr="00A3798C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физлица</w:t>
      </w:r>
      <w:proofErr w:type="spellEnd"/>
    </w:p>
    <w:p w:rsidR="00A3798C" w:rsidRPr="00A3798C" w:rsidRDefault="00A3798C" w:rsidP="00A3798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98C">
        <w:rPr>
          <w:rFonts w:ascii="Times New Roman" w:eastAsia="Times New Roman" w:hAnsi="Times New Roman" w:cs="Times New Roman"/>
          <w:color w:val="333333"/>
          <w:sz w:val="24"/>
          <w:szCs w:val="24"/>
        </w:rPr>
        <w:t>В декабре 2015 год</w:t>
      </w:r>
      <w:proofErr w:type="gramStart"/>
      <w:r w:rsidRPr="00A3798C">
        <w:rPr>
          <w:rFonts w:ascii="Times New Roman" w:eastAsia="Times New Roman" w:hAnsi="Times New Roman" w:cs="Times New Roman"/>
          <w:color w:val="333333"/>
          <w:sz w:val="24"/>
          <w:szCs w:val="24"/>
        </w:rPr>
        <w:t>а ООО</w:t>
      </w:r>
      <w:proofErr w:type="gramEnd"/>
      <w:r w:rsidRPr="00A379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«А» и ООО «С» представили документы для регистрации в форме присоединения к ООО «П» через ТКС. Инспекция отказала в регистрации, сославшись на отсутствие у гражданина Н. полномочий выступать от имени компаний при подаче заявления о регистрации.  </w:t>
      </w:r>
    </w:p>
    <w:p w:rsidR="00A3798C" w:rsidRPr="00A3798C" w:rsidRDefault="00A3798C" w:rsidP="00A3798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98C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Компании обратились в суд (дела №№ </w:t>
      </w:r>
      <w:hyperlink r:id="rId4" w:tgtFrame="_blank" w:history="1">
        <w:r w:rsidRPr="00A3798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А65-9405/2016</w:t>
        </w:r>
      </w:hyperlink>
      <w:r w:rsidRPr="00A3798C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hyperlink r:id="rId5" w:tgtFrame="_blank" w:history="1">
        <w:r w:rsidRPr="00A3798C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А65-9409/2016</w:t>
        </w:r>
      </w:hyperlink>
      <w:r w:rsidRPr="00A3798C">
        <w:rPr>
          <w:rFonts w:ascii="Times New Roman" w:eastAsia="Times New Roman" w:hAnsi="Times New Roman" w:cs="Times New Roman"/>
          <w:color w:val="333333"/>
          <w:sz w:val="24"/>
          <w:szCs w:val="24"/>
        </w:rPr>
        <w:t>), поясняя, что заявление подписано уполномоченным лицом – Н., который является директором управляющей организац</w:t>
      </w:r>
      <w:proofErr w:type="gramStart"/>
      <w:r w:rsidRPr="00A3798C">
        <w:rPr>
          <w:rFonts w:ascii="Times New Roman" w:eastAsia="Times New Roman" w:hAnsi="Times New Roman" w:cs="Times New Roman"/>
          <w:color w:val="333333"/>
          <w:sz w:val="24"/>
          <w:szCs w:val="24"/>
        </w:rPr>
        <w:t>ии ООО</w:t>
      </w:r>
      <w:proofErr w:type="gramEnd"/>
      <w:r w:rsidRPr="00A379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«У», с использованием усиленной квалифицированной электронной подписи, отвечающей требованиям федерального закона от 06.04.2011 № 63-ФЗ «Об электронной подписи».</w:t>
      </w:r>
    </w:p>
    <w:p w:rsidR="00A3798C" w:rsidRPr="00A3798C" w:rsidRDefault="00A3798C" w:rsidP="00A3798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9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Суды трех инстанций признали решения инспекции законными, указав на часть 2 статьи 14 закона об электронной подписи – в сертификат ключа подписи, среди прочего, включаются сведения, позволяющие идентифицировать владельца сертификата ключа проверки электронной подписи. В случае </w:t>
      </w:r>
      <w:proofErr w:type="gramStart"/>
      <w:r w:rsidRPr="00A3798C">
        <w:rPr>
          <w:rFonts w:ascii="Times New Roman" w:eastAsia="Times New Roman" w:hAnsi="Times New Roman" w:cs="Times New Roman"/>
          <w:color w:val="333333"/>
          <w:sz w:val="24"/>
          <w:szCs w:val="24"/>
        </w:rPr>
        <w:t>выдачи сертификата ключа проверки электронной подписи компании</w:t>
      </w:r>
      <w:proofErr w:type="gramEnd"/>
      <w:r w:rsidRPr="00A379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качестве владельца, наряду с указанием наименования компании указывается </w:t>
      </w:r>
      <w:proofErr w:type="spellStart"/>
      <w:r w:rsidRPr="00A3798C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физлицо</w:t>
      </w:r>
      <w:proofErr w:type="spellEnd"/>
      <w:r w:rsidRPr="00A379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действующее от имени </w:t>
      </w:r>
      <w:proofErr w:type="spellStart"/>
      <w:r w:rsidRPr="00A3798C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юрлица</w:t>
      </w:r>
      <w:proofErr w:type="spellEnd"/>
      <w:r w:rsidRPr="00A379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основании учредительных документов.</w:t>
      </w:r>
    </w:p>
    <w:p w:rsidR="00A3798C" w:rsidRPr="00A3798C" w:rsidRDefault="00A3798C" w:rsidP="00A3798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9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данном случае заявления подписаны электронной подписью </w:t>
      </w:r>
      <w:proofErr w:type="spellStart"/>
      <w:r w:rsidRPr="00A3798C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физлица</w:t>
      </w:r>
      <w:proofErr w:type="spellEnd"/>
      <w:r w:rsidRPr="00A379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Н., и из нее не усматривается полномочий выступать заявителем при </w:t>
      </w:r>
      <w:proofErr w:type="spellStart"/>
      <w:r w:rsidRPr="00A3798C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A379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Суды (постановление кассации Ф06-19016/2017 и Ф06-18893/2017 от 06.04.2017) признали, что инспекцией правомерно расценены заявления как представленные неуполномоченным лицом, что является основанием для отказа в </w:t>
      </w:r>
      <w:proofErr w:type="spellStart"/>
      <w:r w:rsidRPr="00A3798C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A3798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5603E" w:rsidRDefault="0025603E"/>
    <w:sectPr w:rsidR="0025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98C"/>
    <w:rsid w:val="0025603E"/>
    <w:rsid w:val="00A3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9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3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379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7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.arbitr.ru/Card/c7465e1a-b3db-4778-b2e4-03b04f7880dd" TargetMode="External"/><Relationship Id="rId4" Type="http://schemas.openxmlformats.org/officeDocument/2006/relationships/hyperlink" Target="https://kad.arbitr.ru/Card/809648d2-ed0c-48b7-a3e3-68e2223b4b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2017-04-27T06:58:00Z</dcterms:created>
  <dcterms:modified xsi:type="dcterms:W3CDTF">2017-04-27T06:59:00Z</dcterms:modified>
</cp:coreProperties>
</file>